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79DA" w14:textId="2179A7F0" w:rsidR="00780132" w:rsidRPr="00780132" w:rsidRDefault="00780132" w:rsidP="00843381">
      <w:pPr>
        <w:pStyle w:val="a3"/>
        <w:shd w:val="clear" w:color="auto" w:fill="FAFAFA"/>
        <w:spacing w:before="0" w:beforeAutospacing="0" w:after="165" w:afterAutospacing="0"/>
        <w:jc w:val="both"/>
        <w:rPr>
          <w:color w:val="5A5A5A"/>
          <w:sz w:val="28"/>
          <w:szCs w:val="28"/>
        </w:rPr>
      </w:pPr>
      <w:r w:rsidRPr="00780132">
        <w:rPr>
          <w:rStyle w:val="a4"/>
          <w:b w:val="0"/>
          <w:bCs w:val="0"/>
          <w:color w:val="5A5A5A"/>
          <w:sz w:val="28"/>
          <w:szCs w:val="28"/>
        </w:rPr>
        <w:t>«Доступная среда»</w:t>
      </w:r>
      <w:r w:rsidRPr="00780132">
        <w:rPr>
          <w:color w:val="5A5A5A"/>
          <w:sz w:val="28"/>
          <w:szCs w:val="28"/>
        </w:rPr>
        <w:t xml:space="preserve"> – многоцелевая государственная программа по защите и поддержке отдельных слоев населения, которые ограничены в своих действиях из-за состояния физического или психического здоровья. Иными словами, это комплекс мер, поддерживаемый федеральными и региональными органами власти и направленный на реабилитацию и </w:t>
      </w:r>
      <w:r w:rsidR="00C27B6A">
        <w:rPr>
          <w:color w:val="5A5A5A"/>
          <w:sz w:val="28"/>
          <w:szCs w:val="28"/>
        </w:rPr>
        <w:t>ре</w:t>
      </w:r>
      <w:r w:rsidRPr="00780132">
        <w:rPr>
          <w:color w:val="5A5A5A"/>
          <w:sz w:val="28"/>
          <w:szCs w:val="28"/>
        </w:rPr>
        <w:t>абилитацию (лечебно-педагогические действия по отношению к ограниченным людям или лицам с подорванной психикой с целью создания для них смысла жизни и иных оптимистических взглядов) инвалидов и других граждан, ведущих малоподвижный образ деятельности.</w:t>
      </w:r>
    </w:p>
    <w:p w14:paraId="38A152C6" w14:textId="77777777" w:rsidR="00780132" w:rsidRPr="00780132" w:rsidRDefault="00780132" w:rsidP="00843381">
      <w:pPr>
        <w:pStyle w:val="a3"/>
        <w:shd w:val="clear" w:color="auto" w:fill="FAFAFA"/>
        <w:spacing w:before="0" w:beforeAutospacing="0" w:after="165" w:afterAutospacing="0"/>
        <w:jc w:val="both"/>
        <w:rPr>
          <w:color w:val="5A5A5A"/>
          <w:sz w:val="28"/>
          <w:szCs w:val="28"/>
        </w:rPr>
      </w:pPr>
      <w:r w:rsidRPr="00780132">
        <w:rPr>
          <w:color w:val="5A5A5A"/>
          <w:sz w:val="28"/>
          <w:szCs w:val="28"/>
        </w:rPr>
        <w:t> </w:t>
      </w:r>
    </w:p>
    <w:p w14:paraId="31E2BB06" w14:textId="77777777" w:rsidR="00780132" w:rsidRPr="00780132" w:rsidRDefault="00780132" w:rsidP="00843381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80132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Нормативно-правовая база</w:t>
      </w:r>
    </w:p>
    <w:p w14:paraId="622DAD12" w14:textId="77777777" w:rsidR="00780132" w:rsidRPr="00780132" w:rsidRDefault="00843381" w:rsidP="008433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hyperlink r:id="rId5" w:tgtFrame="_blank" w:history="1"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Постановление Правительства РФ от 1 декабря 2015 г. N 1297 «Об утверждении государственной программы Российской Федерации «Доступная среда» на 2011 — 2020 годы» (с изменениями и дополнениями).</w:t>
        </w:r>
      </w:hyperlink>
    </w:p>
    <w:p w14:paraId="0D5567DB" w14:textId="77777777" w:rsidR="00780132" w:rsidRPr="00780132" w:rsidRDefault="00843381" w:rsidP="008433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hyperlink r:id="rId6" w:tgtFrame="_blank" w:history="1"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Федеральный закон «О социальной защите инвалидов в Российской Федерации» от 24.11.1995 N 181-ФЗ</w:t>
        </w:r>
      </w:hyperlink>
    </w:p>
    <w:p w14:paraId="207DE7A5" w14:textId="77777777" w:rsidR="00780132" w:rsidRPr="00780132" w:rsidRDefault="00843381" w:rsidP="008433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hyperlink r:id="rId7" w:tgtFrame="_blank" w:history="1"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 xml:space="preserve">Приказ Минтруда России от 31.07.2015 N 528н «Об утверждении Порядка разработки и реализации индивидуальной программы реабилитации или </w:t>
        </w:r>
        <w:proofErr w:type="spellStart"/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абилитации</w:t>
        </w:r>
        <w:proofErr w:type="spellEnd"/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 xml:space="preserve"> инвалида, индивидуальной программы реабилитации или </w:t>
        </w:r>
        <w:proofErr w:type="spellStart"/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абилитации</w:t>
        </w:r>
        <w:proofErr w:type="spellEnd"/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 xml:space="preserve"> ребенка-инвалида, выдаваемых федеральными государственными учреждениями медико-социальной экспертизы, и их форм» (Зарегистрировано в Минюсте России 21.08.2015 N 38624).</w:t>
        </w:r>
      </w:hyperlink>
    </w:p>
    <w:p w14:paraId="192C696E" w14:textId="77777777" w:rsidR="00780132" w:rsidRPr="00780132" w:rsidRDefault="00843381" w:rsidP="008433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hyperlink r:id="rId8" w:tgtFrame="_blank" w:history="1"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Приказ Минобрнауки России от 09.11.2015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  </w:r>
      </w:hyperlink>
    </w:p>
    <w:p w14:paraId="57D5552F" w14:textId="77777777" w:rsidR="00780132" w:rsidRPr="00780132" w:rsidRDefault="00843381" w:rsidP="008433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hyperlink r:id="rId9" w:tgtFrame="_blank" w:history="1"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Федеральный закон от 1 декабря 2014 г.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(с изменениями и дополнениями).</w:t>
        </w:r>
      </w:hyperlink>
    </w:p>
    <w:p w14:paraId="2E31DD11" w14:textId="77777777" w:rsidR="00780132" w:rsidRPr="00780132" w:rsidRDefault="00843381" w:rsidP="008433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hyperlink r:id="rId10" w:tgtFrame="_blank" w:history="1"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Письмо Минобрнауки России от 12.02.2016 n вк-270/07 «Об обеспечении условий доступности для инвалидов объектов и услуг в сфере образования».</w:t>
        </w:r>
      </w:hyperlink>
    </w:p>
    <w:p w14:paraId="49FAABB8" w14:textId="77777777" w:rsidR="00780132" w:rsidRPr="00780132" w:rsidRDefault="00843381" w:rsidP="008433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hyperlink r:id="rId11" w:tgtFrame="_blank" w:history="1"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помощи.</w:t>
        </w:r>
      </w:hyperlink>
    </w:p>
    <w:p w14:paraId="309A83D1" w14:textId="77777777" w:rsidR="00780132" w:rsidRPr="00780132" w:rsidRDefault="00843381" w:rsidP="008433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hyperlink r:id="rId12" w:tgtFrame="_blank" w:history="1"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Письмо Министерства образования и науки РФ от 7 июля 2017 г. N ТС-267/07 «О направлении информации» (О создании ресурсного класса, позволяющего обеспечить создание необходимых условий, в максимальной степени способствующих получению без дискриминации качественного образования и социальному развитию обучающихся с расстройством аутистического спектра, в т. ч. через организацию системы инклюзивного образования)</w:t>
        </w:r>
      </w:hyperlink>
    </w:p>
    <w:p w14:paraId="32BFB7D4" w14:textId="5D7E9560" w:rsidR="00780132" w:rsidRPr="00780132" w:rsidRDefault="00843381" w:rsidP="008433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1095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</w:pPr>
      <w:hyperlink r:id="rId13" w:anchor="friends" w:tgtFrame="_blank" w:history="1">
        <w:r w:rsidR="00780132" w:rsidRPr="00780132">
          <w:rPr>
            <w:rStyle w:val="a4"/>
            <w:rFonts w:ascii="Times New Roman" w:hAnsi="Times New Roman" w:cs="Times New Roman"/>
            <w:b w:val="0"/>
            <w:bCs w:val="0"/>
            <w:color w:val="5A5A5A"/>
            <w:sz w:val="28"/>
            <w:szCs w:val="28"/>
            <w:lang w:eastAsia="ru-RU"/>
          </w:rPr>
  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14:paraId="5C356D5F" w14:textId="08B1CC20" w:rsidR="00780132" w:rsidRDefault="00780132" w:rsidP="00843381">
      <w:pPr>
        <w:shd w:val="clear" w:color="auto" w:fill="FAFAFA"/>
        <w:spacing w:before="100" w:beforeAutospacing="1" w:after="100" w:afterAutospacing="1" w:line="33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14:paraId="27F0AFB5" w14:textId="77777777" w:rsidR="00780132" w:rsidRPr="00780132" w:rsidRDefault="00780132" w:rsidP="00843381">
      <w:pPr>
        <w:shd w:val="clear" w:color="auto" w:fill="FAFAFA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14:paraId="125C02FF" w14:textId="30F8E031" w:rsidR="00780132" w:rsidRPr="00780132" w:rsidRDefault="00780132" w:rsidP="00843381">
      <w:pPr>
        <w:pStyle w:val="a5"/>
        <w:shd w:val="clear" w:color="auto" w:fill="FAFAFA"/>
        <w:spacing w:after="16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Одним из приоритетных направлений образовательной политики МОУ «Средняя общеобразовательная школа №6</w:t>
      </w:r>
      <w:r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6 им. Н.И. Вавилова</w:t>
      </w: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» является достижение качества общего образования детей с ОВЗ.</w:t>
      </w:r>
    </w:p>
    <w:p w14:paraId="6EEBA4DC" w14:textId="77777777" w:rsidR="00780132" w:rsidRPr="00780132" w:rsidRDefault="00780132" w:rsidP="00843381">
      <w:pPr>
        <w:pStyle w:val="a5"/>
        <w:shd w:val="clear" w:color="auto" w:fill="FAFAFA"/>
        <w:spacing w:after="16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Главной целью данного направления является обеспечение комфортного </w:t>
      </w:r>
      <w:proofErr w:type="gramStart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психо-эмоционального</w:t>
      </w:r>
      <w:proofErr w:type="gramEnd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состояния всех субъектов образовательного процесса для сохранения здоровья и успешной самореализации, независимо от психофизических особенностей развития. Одновременное функционирование и </w:t>
      </w:r>
      <w:proofErr w:type="gramStart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педагогических технологий</w:t>
      </w:r>
      <w:proofErr w:type="gramEnd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и специально оборудованных помещений еще в большей степени позволяет осуществить индивидуальный подход к каждому ребенку в школе.</w:t>
      </w:r>
    </w:p>
    <w:p w14:paraId="41F08D98" w14:textId="77777777" w:rsidR="00780132" w:rsidRDefault="00780132" w:rsidP="00843381">
      <w:pPr>
        <w:pStyle w:val="a5"/>
        <w:shd w:val="clear" w:color="auto" w:fill="FAFAFA"/>
        <w:spacing w:after="16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                   </w:t>
      </w:r>
    </w:p>
    <w:p w14:paraId="61207CE9" w14:textId="56BD9456" w:rsidR="00780132" w:rsidRPr="00780132" w:rsidRDefault="00780132" w:rsidP="00843381">
      <w:pPr>
        <w:pStyle w:val="a5"/>
        <w:shd w:val="clear" w:color="auto" w:fill="FAFAFA"/>
        <w:spacing w:after="16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Цели обеспечения доступной среды:</w:t>
      </w:r>
    </w:p>
    <w:p w14:paraId="3664F38D" w14:textId="44933B66" w:rsidR="00780132" w:rsidRPr="00780132" w:rsidRDefault="00780132" w:rsidP="00843381">
      <w:pPr>
        <w:shd w:val="clear" w:color="auto" w:fill="FAFAFA"/>
        <w:spacing w:after="165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— Разработка и создание условий перехода к инклюзивному образованию МОУ «Средняя общеобразовательная школа №6</w:t>
      </w:r>
      <w:r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6 им. Н.И. Вавилова</w:t>
      </w: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» путем выявления правовых, методических, психолого-педагогических проблем и информирования родителей и общественности, а также создание условий организации инклюзивного образования в школе.</w:t>
      </w:r>
    </w:p>
    <w:p w14:paraId="59E03A31" w14:textId="77777777" w:rsidR="00780132" w:rsidRPr="00780132" w:rsidRDefault="00780132" w:rsidP="00843381">
      <w:pPr>
        <w:pStyle w:val="a5"/>
        <w:shd w:val="clear" w:color="auto" w:fill="FAFAFA"/>
        <w:spacing w:after="16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— Улучшение образовательных результатов детей с особыми потребностями путем предоставления им равных возможностей и полноправного участия в образовательном процессе, которое в будущем приведет </w:t>
      </w:r>
      <w:proofErr w:type="gramStart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их  к</w:t>
      </w:r>
      <w:proofErr w:type="gramEnd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независимому существованию и экономической самодостаточности.</w:t>
      </w:r>
    </w:p>
    <w:p w14:paraId="0CE86E2C" w14:textId="77777777" w:rsidR="00780132" w:rsidRDefault="00780132" w:rsidP="00843381">
      <w:pPr>
        <w:pStyle w:val="a5"/>
        <w:shd w:val="clear" w:color="auto" w:fill="FAFAFA"/>
        <w:spacing w:after="16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</w:pPr>
    </w:p>
    <w:p w14:paraId="1F2778D0" w14:textId="77777777" w:rsidR="00780132" w:rsidRDefault="00780132" w:rsidP="00843381">
      <w:pPr>
        <w:pStyle w:val="a5"/>
        <w:shd w:val="clear" w:color="auto" w:fill="FAFAFA"/>
        <w:spacing w:after="16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</w:pPr>
    </w:p>
    <w:p w14:paraId="0A255F11" w14:textId="4BD756BD" w:rsidR="00780132" w:rsidRPr="00780132" w:rsidRDefault="00780132" w:rsidP="00843381">
      <w:pPr>
        <w:pStyle w:val="a5"/>
        <w:shd w:val="clear" w:color="auto" w:fill="FAFAFA"/>
        <w:spacing w:after="16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Задачи:</w:t>
      </w:r>
    </w:p>
    <w:p w14:paraId="56BCCCEA" w14:textId="77777777" w:rsidR="00780132" w:rsidRPr="00780132" w:rsidRDefault="00780132" w:rsidP="00843381">
      <w:pPr>
        <w:shd w:val="clear" w:color="auto" w:fill="FAFAFA"/>
        <w:spacing w:after="165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lastRenderedPageBreak/>
        <w:t xml:space="preserve">— Совершенствовать внутреннюю среду школы, создать </w:t>
      </w:r>
      <w:proofErr w:type="spellStart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безбарьерную</w:t>
      </w:r>
      <w:proofErr w:type="spellEnd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среду</w:t>
      </w:r>
    </w:p>
    <w:p w14:paraId="240E20A0" w14:textId="77777777" w:rsidR="00780132" w:rsidRPr="00780132" w:rsidRDefault="00780132" w:rsidP="00843381">
      <w:pPr>
        <w:shd w:val="clear" w:color="auto" w:fill="FAFAFA"/>
        <w:spacing w:after="165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— Обеспечить образовательные программы технологиями инклюзивного образования</w:t>
      </w:r>
    </w:p>
    <w:p w14:paraId="4D065804" w14:textId="5F5A9184" w:rsidR="00780132" w:rsidRPr="00780132" w:rsidRDefault="00780132" w:rsidP="00843381">
      <w:pPr>
        <w:shd w:val="clear" w:color="auto" w:fill="FAFAFA"/>
        <w:spacing w:after="165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-</w:t>
      </w:r>
      <w:r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</w:t>
      </w: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Организовать систему эффективного психолого-педагогического сопровождения процесса инклюзивного образования</w:t>
      </w:r>
    </w:p>
    <w:p w14:paraId="076B6CA5" w14:textId="77777777" w:rsidR="00780132" w:rsidRPr="00780132" w:rsidRDefault="00780132" w:rsidP="00843381">
      <w:pPr>
        <w:shd w:val="clear" w:color="auto" w:fill="FAFAFA"/>
        <w:spacing w:after="16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— Обеспечить эффективность процессов адаптации и социализации детей с особенностями развития на этапе школьного обучения</w:t>
      </w:r>
    </w:p>
    <w:p w14:paraId="3F33AB97" w14:textId="77777777" w:rsidR="00780132" w:rsidRPr="00780132" w:rsidRDefault="00780132" w:rsidP="00843381">
      <w:pPr>
        <w:shd w:val="clear" w:color="auto" w:fill="FAFAFA"/>
        <w:spacing w:after="165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— Создать систему развития толерантных отношений между учащимися, между работниками </w:t>
      </w:r>
      <w:proofErr w:type="gramStart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школы  и</w:t>
      </w:r>
      <w:proofErr w:type="gramEnd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учащимися, а также между школой, семьей и сообществом</w:t>
      </w:r>
    </w:p>
    <w:p w14:paraId="3C4A9BCB" w14:textId="14C499A6" w:rsidR="00780132" w:rsidRPr="00780132" w:rsidRDefault="00780132" w:rsidP="00843381">
      <w:pPr>
        <w:shd w:val="clear" w:color="auto" w:fill="FAFAFA"/>
        <w:spacing w:after="165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-Организовать для детей с ОВЗ </w:t>
      </w:r>
      <w:proofErr w:type="gramStart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принимающую</w:t>
      </w:r>
      <w:r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</w:t>
      </w: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и</w:t>
      </w:r>
      <w:proofErr w:type="gramEnd"/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понимающую среду,</w:t>
      </w:r>
      <w:r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 xml:space="preserve"> </w:t>
      </w:r>
      <w:r w:rsidRPr="00780132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  <w:lang w:eastAsia="ru-RU"/>
        </w:rPr>
        <w:t>способную подкреплять их социальное и познавательное развитие.</w:t>
      </w:r>
    </w:p>
    <w:p w14:paraId="3060B21D" w14:textId="55473631" w:rsidR="006B56A3" w:rsidRDefault="006B56A3" w:rsidP="00843381">
      <w:pPr>
        <w:jc w:val="both"/>
      </w:pPr>
    </w:p>
    <w:p w14:paraId="27F6DB2E" w14:textId="44434455" w:rsidR="00780132" w:rsidRPr="004B2B68" w:rsidRDefault="00780132" w:rsidP="00843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15BCD" w14:textId="55E474CB" w:rsidR="00780132" w:rsidRPr="004B2B68" w:rsidRDefault="00780132" w:rsidP="00843381">
      <w:pPr>
        <w:jc w:val="both"/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</w:rPr>
      </w:pPr>
      <w:r w:rsidRPr="004B2B68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</w:rPr>
        <w:t>Обеспечение доступа в здание МОУ «Средняя общеобразовательная школа №66 им. Н.И. Вавилова″ детей-</w:t>
      </w:r>
      <w:proofErr w:type="gramStart"/>
      <w:r w:rsidRPr="004B2B68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</w:rPr>
        <w:t>инвалидов  и</w:t>
      </w:r>
      <w:proofErr w:type="gramEnd"/>
      <w:r w:rsidRPr="004B2B68">
        <w:rPr>
          <w:rStyle w:val="a4"/>
          <w:rFonts w:ascii="Times New Roman" w:hAnsi="Times New Roman" w:cs="Times New Roman"/>
          <w:b w:val="0"/>
          <w:bCs w:val="0"/>
          <w:color w:val="5A5A5A"/>
          <w:sz w:val="28"/>
          <w:szCs w:val="28"/>
        </w:rPr>
        <w:t> лиц с ограниченными возможностями здоровья</w:t>
      </w:r>
    </w:p>
    <w:p w14:paraId="78DE928E" w14:textId="5B7BE40F" w:rsidR="00780132" w:rsidRPr="00780132" w:rsidRDefault="00780132" w:rsidP="0084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32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8F8F8"/>
          <w:lang w:eastAsia="ru-RU"/>
        </w:rPr>
        <w:t>В целях обеспечения доступности детей-инвалидов и лиц с ограниченными возможностями в здание МОУ «Средняя общеобразовательная школа №6</w:t>
      </w:r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8F8F8"/>
          <w:lang w:eastAsia="ru-RU"/>
        </w:rPr>
        <w:t>6 им. Н.И. Вавилова</w:t>
      </w:r>
      <w:r w:rsidRPr="00780132">
        <w:rPr>
          <w:rFonts w:ascii="Times New Roman" w:eastAsia="Times New Roman" w:hAnsi="Times New Roman" w:cs="Times New Roman"/>
          <w:color w:val="5A5A5A"/>
          <w:sz w:val="28"/>
          <w:szCs w:val="28"/>
          <w:shd w:val="clear" w:color="auto" w:fill="F8F8F8"/>
          <w:lang w:eastAsia="ru-RU"/>
        </w:rPr>
        <w:t>» проведены следующие мероприятия:</w:t>
      </w:r>
    </w:p>
    <w:p w14:paraId="5B07436D" w14:textId="0DF104C3" w:rsidR="00780132" w:rsidRPr="00780132" w:rsidRDefault="00843381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</w:t>
      </w:r>
      <w:r w:rsidR="00780132" w:rsidRPr="00780132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рганизован ежедневный подвоз на школьном автобусе </w:t>
      </w:r>
      <w:r w:rsid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учащихся, в том числе инвалидов, детей-инвалидов и учащихся с ОВЗ.</w:t>
      </w:r>
    </w:p>
    <w:p w14:paraId="40B28F47" w14:textId="77777777" w:rsidR="00780132" w:rsidRPr="00780132" w:rsidRDefault="00780132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80132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систематически организовывается инструктирование специалистов, работающих с детьми-инвалидами и детьми с ОВЗ, а также сотрудниками, задействованными по вопросам, связанным с обеспечением доступности</w:t>
      </w:r>
    </w:p>
    <w:p w14:paraId="1D2F791A" w14:textId="77777777" w:rsidR="00780132" w:rsidRPr="00780132" w:rsidRDefault="00780132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780132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При необходимости инвалиду или лицу с ОВЗ будет предоставлено сопровождающее лицо.</w:t>
      </w:r>
    </w:p>
    <w:p w14:paraId="696AB8EA" w14:textId="77777777" w:rsidR="004B2B68" w:rsidRDefault="004B2B68" w:rsidP="00843381">
      <w:pPr>
        <w:jc w:val="both"/>
        <w:rPr>
          <w:rStyle w:val="a4"/>
          <w:rFonts w:ascii="Cantarell" w:hAnsi="Cantarell"/>
          <w:color w:val="5A5A5A"/>
          <w:sz w:val="21"/>
          <w:szCs w:val="21"/>
        </w:rPr>
      </w:pPr>
    </w:p>
    <w:p w14:paraId="38617C65" w14:textId="44757733" w:rsidR="00780132" w:rsidRPr="004B2B68" w:rsidRDefault="004B2B68" w:rsidP="00843381">
      <w:pPr>
        <w:jc w:val="both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</w:pPr>
      <w:r w:rsidRPr="004B2B68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Наличие оборудованных учебных кабинетов, объектов для проведения практических занятий, библиотек, объектов спорта, средств обучения и воспитания, в том числе приспособленных для использования детьми-инвалидами и детьми с ОВЗ.</w:t>
      </w:r>
    </w:p>
    <w:p w14:paraId="31ACB06A" w14:textId="164F391F" w:rsidR="004B2B68" w:rsidRPr="004B2B68" w:rsidRDefault="004B2B68" w:rsidP="008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Для детей-инвалидов и детей с ОВЗ оборудованы кабинеты педагога-психолога</w:t>
      </w:r>
      <w:r w:rsidR="0084338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.</w:t>
      </w:r>
    </w:p>
    <w:p w14:paraId="37DD78DF" w14:textId="7B342DEA" w:rsidR="004B2B68" w:rsidRPr="004B2B68" w:rsidRDefault="004B2B68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Учебные кабинеты</w:t>
      </w:r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оснащен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ы</w:t>
      </w:r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учебной мебелью, информационно-техническим обеспечением, в т.ч. и Интернет-ресурсами (на уровне всей школы), учебно-методической литературой и, самое главное, профессиональными кадрами, мастерами своего дела.</w:t>
      </w:r>
    </w:p>
    <w:p w14:paraId="4672DC8D" w14:textId="6CBF9D34" w:rsidR="004B2B68" w:rsidRDefault="004B2B68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Технически и методически оснащенные кабинеты дают возможность и </w:t>
      </w:r>
      <w:proofErr w:type="gramStart"/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специалистам,  и</w:t>
      </w:r>
      <w:proofErr w:type="gramEnd"/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учителям школы качественно проводить </w:t>
      </w:r>
      <w:proofErr w:type="spellStart"/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коррекционно</w:t>
      </w:r>
      <w:proofErr w:type="spellEnd"/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–развивающие занятия в рамках реализации  АООП  обучающихся с </w:t>
      </w:r>
      <w:r w:rsidR="00845BFB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ОВЗ и детей-инвалидов</w:t>
      </w:r>
      <w:r w:rsidRPr="004B2B6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.</w:t>
      </w:r>
    </w:p>
    <w:p w14:paraId="0DFEC15D" w14:textId="014CCECD" w:rsidR="00845BFB" w:rsidRDefault="00845BFB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14:paraId="7AA642EB" w14:textId="6654112D" w:rsidR="00845BFB" w:rsidRPr="004B2B68" w:rsidRDefault="00845BFB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</w:pPr>
      <w:r w:rsidRPr="00845BF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 Условия обучения инвалидов и лиц с ограниченными возможностями здоровья</w:t>
      </w:r>
    </w:p>
    <w:p w14:paraId="0BDE18EF" w14:textId="77777777" w:rsidR="00845BFB" w:rsidRPr="00845BFB" w:rsidRDefault="00845BFB" w:rsidP="008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845BFB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 целях </w:t>
      </w:r>
      <w:proofErr w:type="gramStart"/>
      <w:r w:rsidRPr="00845BFB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урегулирования  деятельности</w:t>
      </w:r>
      <w:proofErr w:type="gramEnd"/>
      <w:r w:rsidRPr="00845BFB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школы в  соответствии с Федеральным законом «Об образовании в Российской Федерации» (ст.30), на основании протоколов педагогического совета в школе утверждены и действуют  локальные нормативные документы, определяющие нормы образовательных отношений. В число их входят локальные нормативные акты по основным вопросам организации и осуществления образовательной деятельности, в том числе  регламентирующие правила приема обучающихся, порядок оформления отношений между образовательной организацией и обучающимися и (или) родителями (законными представителями) несовершеннолетних обучающихся и другие обязательные документы.</w:t>
      </w:r>
    </w:p>
    <w:p w14:paraId="7D0C466C" w14:textId="7F80E887" w:rsidR="00845BFB" w:rsidRPr="00845BFB" w:rsidRDefault="00845BFB" w:rsidP="00843381">
      <w:pPr>
        <w:numPr>
          <w:ilvl w:val="1"/>
          <w:numId w:val="2"/>
        </w:numPr>
        <w:spacing w:after="79" w:line="271" w:lineRule="auto"/>
        <w:ind w:right="190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45BFB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 ходе подготовки школы к введению ФГОС ОВЗ перечень локальных нормативных актов формировался согласно </w:t>
      </w:r>
      <w:r w:rsidRPr="00845BFB">
        <w:rPr>
          <w:rFonts w:ascii="Times New Roman" w:eastAsia="Times New Roman" w:hAnsi="Times New Roman" w:cs="Times New Roman"/>
          <w:color w:val="000000"/>
          <w:sz w:val="28"/>
        </w:rPr>
        <w:t>Федерального закона от 29 декабря 2012 года №27З-ФЗ «Об образовании в Российской Федерации»; санитарно-эпидемиологических требований к условиям и организации обучения в общеобразовательных учреждениях «Санитарно-эпидемиологические правила и нормативы СанПиН 2.4.22821-10», утвержденных постановлением Главного санитарного врача Российской Федерации от 29 декабря 2010 г. №189, с изменениями, внесенными постановлением Главного санитарного врача Российской Федерации от 29 июня 2011 г. № 85;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начального, общего, и среднего общего образования (утв. Приказом Минобрнауки РФ от 30 августа 2013 № 1015).</w:t>
      </w:r>
    </w:p>
    <w:p w14:paraId="18D50A6D" w14:textId="77777777" w:rsidR="00845BFB" w:rsidRPr="00845BFB" w:rsidRDefault="00845BFB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845BFB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Для родителей стоит выделить – Договор, заявление, согласие, где указывается особенности обучения по АООП согласно категориям детей на основании заключений ПМПК.</w:t>
      </w:r>
    </w:p>
    <w:p w14:paraId="3FFDA5E7" w14:textId="3F658463" w:rsidR="00845BFB" w:rsidRPr="00845BFB" w:rsidRDefault="00845BFB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845BFB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Особенности учебного плана – включение коррекционно-развивающей области во внеурочную деятельность. Соотношение направлений разное. 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Например, д</w:t>
      </w:r>
      <w:r w:rsidRPr="00845BFB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ля слабовидящих детей: 50% и 50%, для детей с ЗПР: 70% и 30%.</w:t>
      </w:r>
    </w:p>
    <w:p w14:paraId="234E4583" w14:textId="77777777" w:rsidR="00C27B6A" w:rsidRDefault="00C27B6A" w:rsidP="00843381">
      <w:pPr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14:paraId="535DA06F" w14:textId="60687B47" w:rsidR="004B2B68" w:rsidRPr="00C27B6A" w:rsidRDefault="00845BFB" w:rsidP="0084338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  <w:r w:rsidRPr="00C2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здоровья.</w:t>
      </w:r>
    </w:p>
    <w:p w14:paraId="0B8F0B5B" w14:textId="0CCD6997" w:rsidR="00845BFB" w:rsidRDefault="00845BFB" w:rsidP="00843381">
      <w:pPr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школе имеется школьная столовая, имеющая всё необходимое технологическое оборудование для приготовления качественной пищи. </w:t>
      </w:r>
      <w:proofErr w:type="gramStart"/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Все  дети</w:t>
      </w:r>
      <w:proofErr w:type="gramEnd"/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получают горячие завтраки, обеды. Имеется возможность для 3-разового приема пищи для детей с ОВЗ в условиях ГПД.</w:t>
      </w:r>
    </w:p>
    <w:p w14:paraId="3F5885C5" w14:textId="4210AE15" w:rsidR="00C27B6A" w:rsidRDefault="00C27B6A" w:rsidP="00843381">
      <w:pPr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14:paraId="14F33B77" w14:textId="3033535A" w:rsidR="00C27B6A" w:rsidRPr="00C27B6A" w:rsidRDefault="00C27B6A" w:rsidP="0084338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14:paraId="404B569D" w14:textId="14694703" w:rsidR="00C27B6A" w:rsidRPr="00C27B6A" w:rsidRDefault="00C27B6A" w:rsidP="00843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школе имеется медицински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й</w:t>
      </w: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кабинет.</w:t>
      </w:r>
    </w:p>
    <w:p w14:paraId="2546ADDD" w14:textId="77777777" w:rsidR="00C27B6A" w:rsidRPr="00C27B6A" w:rsidRDefault="00C27B6A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Медицинское обслуживание детей в школе </w:t>
      </w:r>
      <w:proofErr w:type="gramStart"/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осуществляется  медицинской</w:t>
      </w:r>
      <w:proofErr w:type="gramEnd"/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сестрой. Медицинский блок состоит из медицинского</w:t>
      </w: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кабинета, изолятора, процедурного кабинета. Медицинский кабинет оснащен всем необходимым оборудованием, которое соответствует</w:t>
      </w: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санитарно-гигиеническим требованиям, имеется достаточное количество медикаментов для оказания первой неотложной помощи, здесь же происходит осмотр детей.</w:t>
      </w:r>
    </w:p>
    <w:p w14:paraId="2388AF2F" w14:textId="2A5E417E" w:rsidR="00C27B6A" w:rsidRPr="00C27B6A" w:rsidRDefault="00C27B6A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 школе работают профессиональные медицинские специалисты. Под руководством медицинских работников организуется зрительный </w:t>
      </w:r>
      <w:proofErr w:type="gramStart"/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режим  на</w:t>
      </w:r>
      <w:proofErr w:type="gramEnd"/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уроках и занятиях.</w:t>
      </w:r>
    </w:p>
    <w:p w14:paraId="4DB564E2" w14:textId="77777777" w:rsidR="00C27B6A" w:rsidRPr="00C27B6A" w:rsidRDefault="00C27B6A" w:rsidP="00843381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образовательном учреждении с целью охраны здоровья воспитанников проводятся следующее мероприятия:</w:t>
      </w:r>
    </w:p>
    <w:p w14:paraId="42EBFE87" w14:textId="77777777" w:rsidR="00C27B6A" w:rsidRPr="00C27B6A" w:rsidRDefault="00C27B6A" w:rsidP="00843381">
      <w:pPr>
        <w:numPr>
          <w:ilvl w:val="0"/>
          <w:numId w:val="3"/>
        </w:numPr>
        <w:spacing w:before="100" w:beforeAutospacing="1" w:after="100" w:afterAutospacing="1" w:line="330" w:lineRule="atLeast"/>
        <w:ind w:left="1095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проведение профилактических осмотров;</w:t>
      </w:r>
    </w:p>
    <w:p w14:paraId="7290655F" w14:textId="77777777" w:rsidR="00C27B6A" w:rsidRPr="00C27B6A" w:rsidRDefault="00C27B6A" w:rsidP="00843381">
      <w:pPr>
        <w:numPr>
          <w:ilvl w:val="0"/>
          <w:numId w:val="3"/>
        </w:numPr>
        <w:spacing w:before="100" w:beforeAutospacing="1" w:after="100" w:afterAutospacing="1" w:line="330" w:lineRule="atLeast"/>
        <w:ind w:left="1095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мероприятия по обеспечению адаптации в образовательном учреждении;</w:t>
      </w:r>
    </w:p>
    <w:p w14:paraId="288DCFAB" w14:textId="77777777" w:rsidR="00C27B6A" w:rsidRPr="00C27B6A" w:rsidRDefault="00C27B6A" w:rsidP="00843381">
      <w:pPr>
        <w:numPr>
          <w:ilvl w:val="0"/>
          <w:numId w:val="3"/>
        </w:numPr>
        <w:spacing w:before="100" w:beforeAutospacing="1" w:after="100" w:afterAutospacing="1" w:line="330" w:lineRule="atLeast"/>
        <w:ind w:left="1095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осуществление систематического медицинского контроля за</w:t>
      </w: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физическим развитием воспитанников и уровнем их заболеваемости;</w:t>
      </w:r>
    </w:p>
    <w:p w14:paraId="6364AB29" w14:textId="77777777" w:rsidR="00C27B6A" w:rsidRPr="00C27B6A" w:rsidRDefault="00C27B6A" w:rsidP="00843381">
      <w:pPr>
        <w:numPr>
          <w:ilvl w:val="0"/>
          <w:numId w:val="3"/>
        </w:numPr>
        <w:spacing w:before="100" w:beforeAutospacing="1" w:after="100" w:afterAutospacing="1" w:line="330" w:lineRule="atLeast"/>
        <w:ind w:left="1095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обеспечение контроля за санитарно-гигиеническим состоянием</w:t>
      </w: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образовательного учреждения;</w:t>
      </w:r>
    </w:p>
    <w:p w14:paraId="28072E25" w14:textId="77777777" w:rsidR="00C27B6A" w:rsidRPr="00C27B6A" w:rsidRDefault="00C27B6A" w:rsidP="00843381">
      <w:pPr>
        <w:numPr>
          <w:ilvl w:val="0"/>
          <w:numId w:val="3"/>
        </w:numPr>
        <w:spacing w:before="100" w:beforeAutospacing="1" w:after="100" w:afterAutospacing="1" w:line="330" w:lineRule="atLeast"/>
        <w:ind w:left="1095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осуществление контроля за выполнением санитарных норм и</w:t>
      </w: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правил. Согласно СанПиН от 2.4.1.3049-13 разрабатывается:</w:t>
      </w:r>
    </w:p>
    <w:p w14:paraId="36820AA6" w14:textId="77777777" w:rsidR="00C27B6A" w:rsidRPr="00C27B6A" w:rsidRDefault="00C27B6A" w:rsidP="00843381">
      <w:pPr>
        <w:numPr>
          <w:ilvl w:val="0"/>
          <w:numId w:val="3"/>
        </w:numPr>
        <w:spacing w:before="100" w:beforeAutospacing="1" w:after="100" w:afterAutospacing="1" w:line="330" w:lineRule="atLeast"/>
        <w:ind w:left="1095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режим дня детей в школе, с обязательным учетом возраста детей. </w:t>
      </w:r>
    </w:p>
    <w:p w14:paraId="35DF478A" w14:textId="77777777" w:rsidR="00C27B6A" w:rsidRPr="00C27B6A" w:rsidRDefault="00C27B6A" w:rsidP="00843381">
      <w:pPr>
        <w:numPr>
          <w:ilvl w:val="0"/>
          <w:numId w:val="3"/>
        </w:numPr>
        <w:spacing w:before="100" w:beforeAutospacing="1" w:after="100" w:afterAutospacing="1" w:line="330" w:lineRule="atLeast"/>
        <w:ind w:left="1095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составляется расписание непосредственно образовательной деятельности для каждой группы детей. В период летних каникул проводятся экскурсии, развлечения. Укрепление здоровья осуществляется через совершенствование физического развития детей на физкультурных занятиях.</w:t>
      </w:r>
    </w:p>
    <w:p w14:paraId="1FAB763E" w14:textId="3FC25B66" w:rsidR="00C27B6A" w:rsidRPr="00C27B6A" w:rsidRDefault="00C27B6A" w:rsidP="0084338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14:paraId="1E391E44" w14:textId="4B71009A" w:rsidR="00C27B6A" w:rsidRDefault="00C27B6A" w:rsidP="00843381">
      <w:pPr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МОУ «Средняя общеобразовательная школа №6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6 им. Н.И. Вавилова</w:t>
      </w: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» и с другими сайтами образовательной направленности, на которых существует версия для слабовидящих.</w:t>
      </w:r>
    </w:p>
    <w:p w14:paraId="493102D7" w14:textId="22357E6A" w:rsidR="00C27B6A" w:rsidRPr="00C27B6A" w:rsidRDefault="00C27B6A" w:rsidP="0084338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14:paraId="793F5FE0" w14:textId="62801EDD" w:rsidR="00C27B6A" w:rsidRPr="00845BFB" w:rsidRDefault="00C27B6A" w:rsidP="00843381">
      <w:pPr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27B6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проекторы). </w:t>
      </w:r>
    </w:p>
    <w:sectPr w:rsidR="00C27B6A" w:rsidRPr="0084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tarel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31A96"/>
    <w:multiLevelType w:val="multilevel"/>
    <w:tmpl w:val="1F74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62182"/>
    <w:multiLevelType w:val="multilevel"/>
    <w:tmpl w:val="D6CAC5CC"/>
    <w:lvl w:ilvl="0">
      <w:start w:val="1"/>
      <w:numFmt w:val="decimal"/>
      <w:lvlText w:val="%1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B17B48"/>
    <w:multiLevelType w:val="multilevel"/>
    <w:tmpl w:val="9644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4"/>
    <w:rsid w:val="004B2B68"/>
    <w:rsid w:val="006B56A3"/>
    <w:rsid w:val="00780132"/>
    <w:rsid w:val="00843381"/>
    <w:rsid w:val="00845BFB"/>
    <w:rsid w:val="009D2A44"/>
    <w:rsid w:val="00C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07F8"/>
  <w15:chartTrackingRefBased/>
  <w15:docId w15:val="{68F65300-B2FD-4450-9029-6731DF7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132"/>
    <w:rPr>
      <w:b/>
      <w:bCs/>
    </w:rPr>
  </w:style>
  <w:style w:type="paragraph" w:styleId="a5">
    <w:name w:val="List Paragraph"/>
    <w:basedOn w:val="a"/>
    <w:uiPriority w:val="34"/>
    <w:qFormat/>
    <w:rsid w:val="00780132"/>
    <w:pPr>
      <w:ind w:left="720"/>
      <w:contextualSpacing/>
    </w:pPr>
  </w:style>
  <w:style w:type="character" w:styleId="a6">
    <w:name w:val="Emphasis"/>
    <w:basedOn w:val="a0"/>
    <w:uiPriority w:val="20"/>
    <w:qFormat/>
    <w:rsid w:val="00845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7619" TargetMode="External"/><Relationship Id="rId13" Type="http://schemas.openxmlformats.org/officeDocument/2006/relationships/hyperlink" Target="http://base.garant.ru/708623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mintrud.ru/docs/mintrud/orders/426" TargetMode="External"/><Relationship Id="rId12" Type="http://schemas.openxmlformats.org/officeDocument/2006/relationships/hyperlink" Target="http://www.garant.ru/products/ipo/prime/doc/716606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38362" TargetMode="External"/><Relationship Id="rId11" Type="http://schemas.openxmlformats.org/officeDocument/2006/relationships/hyperlink" Target="http://rosmintrud.ru/docs/mintrud/handicapped/108" TargetMode="External"/><Relationship Id="rId5" Type="http://schemas.openxmlformats.org/officeDocument/2006/relationships/hyperlink" Target="http://base.garant.ru/7126583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6554/e50cf139a0078b01ecb651bb9227a408bc1e42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15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School-66</dc:creator>
  <cp:keywords/>
  <dc:description/>
  <cp:lastModifiedBy>School-66</cp:lastModifiedBy>
  <cp:revision>2</cp:revision>
  <dcterms:created xsi:type="dcterms:W3CDTF">2020-11-21T03:42:00Z</dcterms:created>
  <dcterms:modified xsi:type="dcterms:W3CDTF">2020-11-21T03:42:00Z</dcterms:modified>
</cp:coreProperties>
</file>