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2616" w14:textId="77777777" w:rsidR="002C17D4" w:rsidRPr="00BE37AB" w:rsidRDefault="002C17D4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iCs/>
          <w:sz w:val="28"/>
          <w:szCs w:val="24"/>
          <w:lang w:eastAsia="ru-RU"/>
        </w:rPr>
        <w:t>Функциональная грамотность</w:t>
      </w:r>
    </w:p>
    <w:p w14:paraId="3314D4AA" w14:textId="77777777" w:rsidR="005448CC" w:rsidRPr="00BE37AB" w:rsidRDefault="005448CC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ФЕДЕРАЛЬНЫЕ ДОКУМЕНТЫ</w:t>
      </w:r>
    </w:p>
    <w:p w14:paraId="412F39DA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УКАЗ ПРЕЗИДЕНТА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7 мая 2018 года №204 «О национальных целях и стратегических задачах развития Российской Федерации на период до 2024 года» (с изменениями и дополнениями)</w:t>
      </w:r>
    </w:p>
    <w:p w14:paraId="4BCB2D99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ПОСТАНОВЛЕНИЕ ПРАВИТЕЛЬСТВА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26 декабря 2017 года №1642 «Об утверждении государственной программы Российской Федерации «Развитие образования» (с изменениями и дополнениями)</w:t>
      </w:r>
    </w:p>
    <w:p w14:paraId="4CA11269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ПРИКАЗ ФЕДЕРАЛЬНОЙ СЛУЖБЫ ПО НАДЗОРУ В СФЕРЕ ОБРАЗОВАНИЯ И НАУКИ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, Министерства просвещения РФ и Министерства науки и высшего образования РФ от 18 декабря 2019 года №1684/694/1377 №Об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(с изменениями и дополнениями)</w:t>
      </w:r>
    </w:p>
    <w:p w14:paraId="5A4C1917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ПИСЬМО МИНИСТЕРСТВА ПРОСВЕЩЕНИЯ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12 сентября 2019 года №ТС-2176/04 «О материалах для формирования и оценки функциональной грамотности обучающихся»</w:t>
      </w:r>
    </w:p>
    <w:p w14:paraId="346B641E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ПИСЬМО МИНИСТЕРСТВА ПРОСВЕЩЕНИЯ РФ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25 октября 2019 года №МП-П-3591 «О рекомендациях парламентских слушаний. Поручение Правительства Российской Федерации от 12 августа 2019 г. № ТГ-П8-6838»</w:t>
      </w:r>
    </w:p>
    <w:p w14:paraId="16ECA7CC" w14:textId="77777777" w:rsidR="005448CC" w:rsidRPr="00BE37AB" w:rsidRDefault="005448CC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РЕГИОНАЛЬНЫЕ ДОКУМЕНТЫ</w:t>
      </w:r>
    </w:p>
    <w:p w14:paraId="0FEDE8DF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ПРИКАЗ МИНИСТЕРСТВА ОБРАЗОВАНИЯ САРАТОВСКОЙ ОБЛАСТИ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21 сентября 2021 года №1611 «Об утверждении 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 2021/2022 учебный год»</w:t>
      </w:r>
    </w:p>
    <w:p w14:paraId="350B697C" w14:textId="77777777" w:rsidR="005448CC" w:rsidRPr="00BE37AB" w:rsidRDefault="00F35DD5" w:rsidP="005448C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5448CC" w:rsidRPr="00BE37A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ПРИКАЗ МИНИСТЕРСТВА ОБРАЗОВАНИЯ САРАТОВСКОЙ ОБЛАСТИ</w:t>
        </w:r>
      </w:hyperlink>
      <w:r w:rsidR="005448CC" w:rsidRPr="00BE37AB">
        <w:rPr>
          <w:rFonts w:ascii="Arial" w:eastAsia="Times New Roman" w:hAnsi="Arial" w:cs="Arial"/>
          <w:sz w:val="24"/>
          <w:szCs w:val="24"/>
          <w:lang w:eastAsia="ru-RU"/>
        </w:rPr>
        <w:t> от 16 июля 2021 года №1195 «Об утверждении Концепции региональной системы оценки качества образования»</w:t>
      </w:r>
    </w:p>
    <w:p w14:paraId="11DA95E9" w14:textId="77777777" w:rsidR="005448CC" w:rsidRPr="00BE37AB" w:rsidRDefault="005448CC" w:rsidP="005448C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ИНФОРМАЦИОННЫЕ МАТЕРИАЛЫ</w:t>
      </w:r>
      <w:r w:rsidR="00375F38" w:rsidRPr="00BE3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(плакат)</w:t>
      </w:r>
    </w:p>
    <w:p w14:paraId="09B5D9A6" w14:textId="77777777" w:rsidR="004A2154" w:rsidRDefault="002C17D4" w:rsidP="002C17D4">
      <w:pPr>
        <w:tabs>
          <w:tab w:val="left" w:pos="5812"/>
        </w:tabs>
        <w:ind w:right="992"/>
        <w:jc w:val="center"/>
      </w:pPr>
      <w:r>
        <w:rPr>
          <w:rFonts w:ascii="Arial" w:eastAsia="Times New Roman" w:hAnsi="Arial" w:cs="Arial"/>
          <w:b/>
          <w:bCs/>
          <w:i/>
          <w:iCs/>
          <w:noProof/>
          <w:color w:val="666666"/>
          <w:sz w:val="24"/>
          <w:szCs w:val="24"/>
          <w:lang w:eastAsia="ru-RU"/>
        </w:rPr>
        <w:drawing>
          <wp:inline distT="0" distB="0" distL="0" distR="0" wp14:anchorId="206B6C28" wp14:editId="5420EC82">
            <wp:extent cx="5819775" cy="3278437"/>
            <wp:effectExtent l="0" t="0" r="0" b="0"/>
            <wp:docPr id="1" name="Рисунок 1" descr="C:\Users\School-66\Desktop\плак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-66\Desktop\плакат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55" cy="32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154" w:rsidSect="002C17D4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EA"/>
    <w:rsid w:val="00002A61"/>
    <w:rsid w:val="000068B1"/>
    <w:rsid w:val="00127EEA"/>
    <w:rsid w:val="002C17D4"/>
    <w:rsid w:val="00375F38"/>
    <w:rsid w:val="005448CC"/>
    <w:rsid w:val="00851DF6"/>
    <w:rsid w:val="00BE37AB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A0A2"/>
  <w15:docId w15:val="{54A16BDD-7C51-4D43-95C1-B7B9182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5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48CC"/>
    <w:rPr>
      <w:b/>
      <w:bCs/>
    </w:rPr>
  </w:style>
  <w:style w:type="paragraph" w:styleId="a4">
    <w:name w:val="Normal (Web)"/>
    <w:basedOn w:val="a"/>
    <w:uiPriority w:val="99"/>
    <w:semiHidden/>
    <w:unhideWhenUsed/>
    <w:rsid w:val="005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48CC"/>
    <w:rPr>
      <w:color w:val="0000FF"/>
      <w:u w:val="single"/>
    </w:rPr>
  </w:style>
  <w:style w:type="character" w:customStyle="1" w:styleId="has-inline-color">
    <w:name w:val="has-inline-color"/>
    <w:basedOn w:val="a0"/>
    <w:rsid w:val="005448CC"/>
  </w:style>
  <w:style w:type="paragraph" w:styleId="a6">
    <w:name w:val="Balloon Text"/>
    <w:basedOn w:val="a"/>
    <w:link w:val="a7"/>
    <w:uiPriority w:val="99"/>
    <w:semiHidden/>
    <w:unhideWhenUsed/>
    <w:rsid w:val="0054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1/10/pismo-minprosveshhenija-o-rekomendacijah-parlamentskih-slushanij-25.10.201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iro64.ru/wp-content/uploads/2021/10/pismo-minprosveshhenija-ot-12.09.2019-o-materialah-dlja-formirovanija-i-ocenki-fg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iro64.ru/wp-content/uploads/2021/10/prikaz-federalnoj-sluzhby-po-nadzoru-v-sfere-obrazovanija-i-nauki-ministerstva-pr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oiro64.ru/wp-content/uploads/2021/10/postanovlenie-pravitelstva-rf-ot-26-dekabrja-2017-g-n-1642-ob-utverzhdenii-gosuda.pdf" TargetMode="External"/><Relationship Id="rId10" Type="http://schemas.openxmlformats.org/officeDocument/2006/relationships/hyperlink" Target="https://soiro64.ru/wp-content/uploads/2021/10/prikaz-minobrazovanija-so-ob-utverzhdenii-koncepcii-rsoko-2021.pdf" TargetMode="External"/><Relationship Id="rId4" Type="http://schemas.openxmlformats.org/officeDocument/2006/relationships/hyperlink" Target="https://soiro64.ru/wp-content/uploads/2021/10/ukaz-prezidenta-rf-ot-07.05.2018-204-o-nacionalnyh-celjah-i-strategicheskih-z.pdf" TargetMode="External"/><Relationship Id="rId9" Type="http://schemas.openxmlformats.org/officeDocument/2006/relationships/hyperlink" Target="https://soiro64.ru/wp-content/uploads/2021/10/ob-utverzhdenii-plana-meroprijatij-napravlennyh-na-formirovani-i-ocenku-funkcionalnoj-gramotnosti-obuchajushhihsja-v-sar.-obl.-2021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School-66</dc:creator>
  <cp:lastModifiedBy>School-66</cp:lastModifiedBy>
  <cp:revision>2</cp:revision>
  <dcterms:created xsi:type="dcterms:W3CDTF">2022-01-16T08:36:00Z</dcterms:created>
  <dcterms:modified xsi:type="dcterms:W3CDTF">2022-01-16T08:36:00Z</dcterms:modified>
</cp:coreProperties>
</file>